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43F" w14:textId="77777777" w:rsidR="003E23BF" w:rsidRDefault="003E23BF">
      <w:pPr>
        <w:pStyle w:val="BodyText"/>
        <w:rPr>
          <w:rFonts w:ascii="Times New Roman"/>
        </w:rPr>
      </w:pPr>
    </w:p>
    <w:p w14:paraId="5CF2D440" w14:textId="77777777" w:rsidR="003E23BF" w:rsidRDefault="003E23BF">
      <w:pPr>
        <w:pStyle w:val="BodyText"/>
        <w:rPr>
          <w:rFonts w:ascii="Times New Roman"/>
        </w:rPr>
      </w:pPr>
    </w:p>
    <w:p w14:paraId="5CF2D441" w14:textId="77777777" w:rsidR="003E23BF" w:rsidRDefault="003E23BF">
      <w:pPr>
        <w:pStyle w:val="BodyText"/>
        <w:rPr>
          <w:rFonts w:ascii="Times New Roman"/>
        </w:rPr>
      </w:pPr>
    </w:p>
    <w:p w14:paraId="5CF2D442" w14:textId="77777777" w:rsidR="003E23BF" w:rsidRDefault="003E23BF">
      <w:pPr>
        <w:pStyle w:val="BodyText"/>
        <w:spacing w:before="8"/>
        <w:rPr>
          <w:rFonts w:ascii="Times New Roman"/>
          <w:sz w:val="19"/>
        </w:rPr>
      </w:pPr>
    </w:p>
    <w:p w14:paraId="5CF2D443" w14:textId="77777777" w:rsidR="003E23BF" w:rsidRDefault="00674C26">
      <w:pPr>
        <w:spacing w:before="100"/>
        <w:ind w:left="100"/>
        <w:rPr>
          <w:rFonts w:ascii="Cambria"/>
          <w:sz w:val="32"/>
        </w:rPr>
      </w:pPr>
      <w:r>
        <w:rPr>
          <w:noProof/>
        </w:rPr>
        <w:drawing>
          <wp:anchor distT="0" distB="0" distL="0" distR="0" simplePos="0" relativeHeight="15728640" behindDoc="0" locked="0" layoutInCell="1" allowOverlap="1" wp14:anchorId="5CF2D459" wp14:editId="5CF2D45A">
            <wp:simplePos x="0" y="0"/>
            <wp:positionH relativeFrom="page">
              <wp:posOffset>5531153</wp:posOffset>
            </wp:positionH>
            <wp:positionV relativeFrom="paragraph">
              <wp:posOffset>-467574</wp:posOffset>
            </wp:positionV>
            <wp:extent cx="1317398" cy="723900"/>
            <wp:effectExtent l="0" t="0" r="0" b="0"/>
            <wp:wrapNone/>
            <wp:docPr id="1" name="image1.jpeg" descr="http://comp.entryeeze.com/Membership/Logos/Bismarck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7398" cy="723900"/>
                    </a:xfrm>
                    <a:prstGeom prst="rect">
                      <a:avLst/>
                    </a:prstGeom>
                  </pic:spPr>
                </pic:pic>
              </a:graphicData>
            </a:graphic>
          </wp:anchor>
        </w:drawing>
      </w:r>
      <w:r>
        <w:rPr>
          <w:rFonts w:ascii="Cambria"/>
          <w:color w:val="365F91"/>
          <w:sz w:val="32"/>
        </w:rPr>
        <w:t>Bismarck</w:t>
      </w:r>
      <w:r>
        <w:rPr>
          <w:rFonts w:ascii="Cambria"/>
          <w:color w:val="365F91"/>
          <w:spacing w:val="-13"/>
          <w:sz w:val="32"/>
        </w:rPr>
        <w:t xml:space="preserve"> </w:t>
      </w:r>
      <w:r>
        <w:rPr>
          <w:rFonts w:ascii="Cambria"/>
          <w:color w:val="365F91"/>
          <w:sz w:val="32"/>
        </w:rPr>
        <w:t>Figure</w:t>
      </w:r>
      <w:r>
        <w:rPr>
          <w:rFonts w:ascii="Cambria"/>
          <w:color w:val="365F91"/>
          <w:spacing w:val="-11"/>
          <w:sz w:val="32"/>
        </w:rPr>
        <w:t xml:space="preserve"> </w:t>
      </w:r>
      <w:r>
        <w:rPr>
          <w:rFonts w:ascii="Cambria"/>
          <w:color w:val="365F91"/>
          <w:sz w:val="32"/>
        </w:rPr>
        <w:t>Skating</w:t>
      </w:r>
      <w:r>
        <w:rPr>
          <w:rFonts w:ascii="Cambria"/>
          <w:color w:val="365F91"/>
          <w:spacing w:val="-14"/>
          <w:sz w:val="32"/>
        </w:rPr>
        <w:t xml:space="preserve"> </w:t>
      </w:r>
      <w:r>
        <w:rPr>
          <w:rFonts w:ascii="Cambria"/>
          <w:color w:val="365F91"/>
          <w:spacing w:val="-4"/>
          <w:sz w:val="32"/>
        </w:rPr>
        <w:t>Club</w:t>
      </w:r>
    </w:p>
    <w:p w14:paraId="5CF2D444" w14:textId="7325F949" w:rsidR="003E23BF" w:rsidRDefault="00674C26">
      <w:pPr>
        <w:pStyle w:val="Title"/>
      </w:pPr>
      <w:r>
        <w:rPr>
          <w:color w:val="404040"/>
          <w:w w:val="95"/>
        </w:rPr>
        <w:t>Proper</w:t>
      </w:r>
      <w:r>
        <w:rPr>
          <w:color w:val="404040"/>
          <w:spacing w:val="-6"/>
          <w:w w:val="95"/>
        </w:rPr>
        <w:t xml:space="preserve"> </w:t>
      </w:r>
      <w:r>
        <w:rPr>
          <w:color w:val="404040"/>
          <w:w w:val="95"/>
        </w:rPr>
        <w:t>Procedure</w:t>
      </w:r>
      <w:r>
        <w:rPr>
          <w:color w:val="404040"/>
          <w:spacing w:val="-8"/>
          <w:w w:val="95"/>
        </w:rPr>
        <w:t xml:space="preserve"> </w:t>
      </w:r>
      <w:r w:rsidR="00900E00">
        <w:rPr>
          <w:color w:val="404040"/>
          <w:spacing w:val="-8"/>
          <w:w w:val="95"/>
        </w:rPr>
        <w:t xml:space="preserve">for </w:t>
      </w:r>
      <w:r w:rsidR="00ED7A23">
        <w:rPr>
          <w:color w:val="404040"/>
          <w:w w:val="95"/>
        </w:rPr>
        <w:t>Moving into Advanced</w:t>
      </w:r>
    </w:p>
    <w:p w14:paraId="5CBE49F1" w14:textId="77777777" w:rsidR="00B76B16" w:rsidRPr="00B76B16" w:rsidRDefault="00B76B16" w:rsidP="00B76B16">
      <w:pPr>
        <w:pStyle w:val="ListParagraph"/>
        <w:spacing w:after="160" w:line="254" w:lineRule="auto"/>
        <w:ind w:left="720" w:firstLine="0"/>
        <w:rPr>
          <w:rFonts w:eastAsiaTheme="minorHAnsi"/>
        </w:rPr>
      </w:pPr>
    </w:p>
    <w:p w14:paraId="6410CEAE" w14:textId="2721F4EF" w:rsidR="00B76B16" w:rsidRPr="00B76B16" w:rsidRDefault="00B76B16" w:rsidP="00EC7EFF">
      <w:pPr>
        <w:pStyle w:val="ListParagraph"/>
        <w:numPr>
          <w:ilvl w:val="0"/>
          <w:numId w:val="3"/>
        </w:numPr>
        <w:spacing w:after="160" w:line="254" w:lineRule="auto"/>
        <w:ind w:left="360"/>
        <w:rPr>
          <w:rFonts w:eastAsiaTheme="minorHAnsi"/>
        </w:rPr>
      </w:pPr>
      <w:r w:rsidRPr="00B76B16">
        <w:rPr>
          <w:b/>
          <w:bCs/>
        </w:rPr>
        <w:t>PURPOSE</w:t>
      </w:r>
    </w:p>
    <w:p w14:paraId="73D5DA80" w14:textId="77777777" w:rsidR="00B76B16" w:rsidRDefault="00B76B16" w:rsidP="00EC7EFF">
      <w:pPr>
        <w:spacing w:after="160" w:line="254" w:lineRule="auto"/>
        <w:ind w:left="360"/>
      </w:pPr>
      <w:r>
        <w:t>To outline and clarify the proper procedure for skaters to make the move from the Learn to Skate Aspire Freeskate Program (hereafter “LTS Program”) to the Advanced Program (hereafter “AP”).  All parents, coaches and skaters interested in advancing from the LTS Program to the AP should have a clear understanding of the below procedure.</w:t>
      </w:r>
    </w:p>
    <w:p w14:paraId="6E2C52EA" w14:textId="77777777" w:rsidR="00B76B16" w:rsidRDefault="00B76B16" w:rsidP="00EC7EFF">
      <w:pPr>
        <w:pStyle w:val="ListParagraph"/>
        <w:numPr>
          <w:ilvl w:val="0"/>
          <w:numId w:val="3"/>
        </w:numPr>
        <w:spacing w:after="160" w:line="254" w:lineRule="auto"/>
        <w:ind w:left="360"/>
      </w:pPr>
      <w:r w:rsidRPr="00EC7EFF">
        <w:rPr>
          <w:b/>
          <w:bCs/>
        </w:rPr>
        <w:t>SCOPE</w:t>
      </w:r>
    </w:p>
    <w:p w14:paraId="3575C2EF" w14:textId="77777777" w:rsidR="00B76B16" w:rsidRDefault="00B76B16" w:rsidP="00B76B16">
      <w:pPr>
        <w:pStyle w:val="gmail-msolistparagraph"/>
        <w:spacing w:before="0" w:beforeAutospacing="0" w:after="0" w:afterAutospacing="0" w:line="254" w:lineRule="auto"/>
        <w:ind w:left="720"/>
      </w:pPr>
      <w:r>
        <w:t>a.</w:t>
      </w:r>
      <w:r>
        <w:rPr>
          <w:rFonts w:ascii="Times New Roman" w:hAnsi="Times New Roman" w:cs="Times New Roman"/>
          <w:sz w:val="14"/>
          <w:szCs w:val="14"/>
        </w:rPr>
        <w:t xml:space="preserve">      </w:t>
      </w:r>
      <w:r>
        <w:t>This policy applies to all Bismarck Figure Skating Club Parents, Skaters, Primary Coaches, and Secondary Coaches.</w:t>
      </w:r>
    </w:p>
    <w:p w14:paraId="01C42245" w14:textId="77777777" w:rsidR="00B76B16" w:rsidRDefault="00B76B16" w:rsidP="00B76B16">
      <w:pPr>
        <w:pStyle w:val="gmail-msolistparagraph"/>
        <w:spacing w:before="0" w:beforeAutospacing="0" w:after="160" w:afterAutospacing="0" w:line="254" w:lineRule="auto"/>
        <w:ind w:left="720"/>
      </w:pPr>
      <w:r>
        <w:t>b.</w:t>
      </w:r>
      <w:r>
        <w:rPr>
          <w:rFonts w:ascii="Times New Roman" w:hAnsi="Times New Roman" w:cs="Times New Roman"/>
          <w:sz w:val="14"/>
          <w:szCs w:val="14"/>
        </w:rPr>
        <w:t xml:space="preserve">      </w:t>
      </w:r>
      <w:r>
        <w:t>This policy describes the Bismarck Figure Skating Club’s proper procedure for skaters to make the move from the Learn to Skate Aspire Freeskate Program to the Advanced Program.</w:t>
      </w:r>
    </w:p>
    <w:p w14:paraId="5C636391" w14:textId="77777777" w:rsidR="00B76B16" w:rsidRDefault="00B76B16" w:rsidP="00EC7EFF">
      <w:pPr>
        <w:pStyle w:val="ListParagraph"/>
        <w:numPr>
          <w:ilvl w:val="0"/>
          <w:numId w:val="3"/>
        </w:numPr>
        <w:spacing w:after="160" w:line="254" w:lineRule="auto"/>
        <w:ind w:left="360"/>
      </w:pPr>
      <w:r w:rsidRPr="00EC7EFF">
        <w:rPr>
          <w:b/>
          <w:bCs/>
        </w:rPr>
        <w:t>PROCEDURE</w:t>
      </w:r>
    </w:p>
    <w:p w14:paraId="6BEF9BD9" w14:textId="7197C7C2" w:rsidR="00B76B16" w:rsidRDefault="00B76B16" w:rsidP="00EC7EFF">
      <w:pPr>
        <w:pStyle w:val="ListParagraph"/>
        <w:numPr>
          <w:ilvl w:val="0"/>
          <w:numId w:val="4"/>
        </w:numPr>
        <w:spacing w:after="160" w:line="254" w:lineRule="auto"/>
      </w:pPr>
      <w:r>
        <w:t xml:space="preserve">A skater may only move at the start of </w:t>
      </w:r>
      <w:r w:rsidR="00ED7A23">
        <w:t xml:space="preserve">the Spring, Summer </w:t>
      </w:r>
      <w:r w:rsidR="00900E00">
        <w:t>or</w:t>
      </w:r>
      <w:r w:rsidR="00ED7A23">
        <w:t xml:space="preserve"> Fall sessions</w:t>
      </w:r>
      <w:r>
        <w:t>.</w:t>
      </w:r>
    </w:p>
    <w:p w14:paraId="623AD36F" w14:textId="2E13EF61" w:rsidR="00B76B16" w:rsidRDefault="00B76B16" w:rsidP="00EC7EFF">
      <w:pPr>
        <w:pStyle w:val="ListParagraph"/>
        <w:numPr>
          <w:ilvl w:val="0"/>
          <w:numId w:val="4"/>
        </w:numPr>
        <w:spacing w:after="160" w:line="254" w:lineRule="auto"/>
      </w:pPr>
      <w:r w:rsidRPr="00EC7EFF">
        <w:rPr>
          <w:b/>
          <w:bCs/>
          <w:u w:val="single"/>
        </w:rPr>
        <w:t>A skater must receive a letter/invitation from the Director Advanced Program to move from the LTS Program to the AP</w:t>
      </w:r>
      <w:r>
        <w:t>; determination of eligibility for movement shall include the following:</w:t>
      </w:r>
    </w:p>
    <w:p w14:paraId="05CE300E" w14:textId="047CD01D" w:rsidR="00B76B16" w:rsidRDefault="00B76B16" w:rsidP="00EC7EFF">
      <w:pPr>
        <w:pStyle w:val="gmail-msolistparagraph"/>
        <w:numPr>
          <w:ilvl w:val="0"/>
          <w:numId w:val="5"/>
        </w:numPr>
        <w:spacing w:before="0" w:beforeAutospacing="0" w:after="0" w:afterAutospacing="0" w:line="254" w:lineRule="auto"/>
      </w:pPr>
      <w:r>
        <w:t>Athlete’s ability;</w:t>
      </w:r>
    </w:p>
    <w:p w14:paraId="52163DAF" w14:textId="51FA173D" w:rsidR="00B76B16" w:rsidRDefault="00B76B16" w:rsidP="00EC7EFF">
      <w:pPr>
        <w:pStyle w:val="gmail-msolistparagraph"/>
        <w:numPr>
          <w:ilvl w:val="0"/>
          <w:numId w:val="5"/>
        </w:numPr>
        <w:spacing w:before="0" w:beforeAutospacing="0" w:after="0" w:afterAutospacing="0" w:line="254" w:lineRule="auto"/>
      </w:pPr>
      <w:r>
        <w:t>Skill acquisition: a skater may not be considered for movement prior to satisfactory completion of certain “basic” skating elements included in the United States Figure Skating Freeskate Levels, including but not limited to:</w:t>
      </w:r>
    </w:p>
    <w:p w14:paraId="3A49500C" w14:textId="3923E9C3" w:rsidR="00B76B16" w:rsidRDefault="00B76B16" w:rsidP="00CB6C88">
      <w:pPr>
        <w:pStyle w:val="gmail-msolistparagraph"/>
        <w:numPr>
          <w:ilvl w:val="0"/>
          <w:numId w:val="6"/>
        </w:numPr>
        <w:spacing w:before="0" w:beforeAutospacing="0" w:after="0" w:afterAutospacing="0" w:line="254" w:lineRule="auto"/>
      </w:pPr>
      <w:r>
        <w:t>Front scratch spin;</w:t>
      </w:r>
    </w:p>
    <w:p w14:paraId="29909E4C" w14:textId="71FEA59B" w:rsidR="00B76B16" w:rsidRDefault="00B76B16" w:rsidP="00CB6C88">
      <w:pPr>
        <w:pStyle w:val="gmail-msolistparagraph"/>
        <w:numPr>
          <w:ilvl w:val="0"/>
          <w:numId w:val="6"/>
        </w:numPr>
        <w:spacing w:before="0" w:beforeAutospacing="0" w:after="0" w:afterAutospacing="0" w:line="254" w:lineRule="auto"/>
      </w:pPr>
      <w:r>
        <w:t>Back spin;</w:t>
      </w:r>
    </w:p>
    <w:p w14:paraId="2C159D75" w14:textId="51240FC9" w:rsidR="00B76B16" w:rsidRDefault="00B76B16" w:rsidP="00CB6C88">
      <w:pPr>
        <w:pStyle w:val="gmail-msolistparagraph"/>
        <w:numPr>
          <w:ilvl w:val="0"/>
          <w:numId w:val="6"/>
        </w:numPr>
        <w:spacing w:before="0" w:beforeAutospacing="0" w:after="0" w:afterAutospacing="0" w:line="254" w:lineRule="auto"/>
      </w:pPr>
      <w:r>
        <w:t>Waltz jump;</w:t>
      </w:r>
    </w:p>
    <w:p w14:paraId="54464ECB" w14:textId="6F7E822F" w:rsidR="00B76B16" w:rsidRDefault="00B76B16" w:rsidP="00CB6C88">
      <w:pPr>
        <w:pStyle w:val="gmail-msolistparagraph"/>
        <w:numPr>
          <w:ilvl w:val="0"/>
          <w:numId w:val="6"/>
        </w:numPr>
        <w:spacing w:before="0" w:beforeAutospacing="0" w:after="0" w:afterAutospacing="0" w:line="254" w:lineRule="auto"/>
      </w:pPr>
      <w:r>
        <w:t>Toe loop;</w:t>
      </w:r>
    </w:p>
    <w:p w14:paraId="2849B1EA" w14:textId="6355420E" w:rsidR="00B76B16" w:rsidRDefault="00B76B16" w:rsidP="00CB6C88">
      <w:pPr>
        <w:pStyle w:val="gmail-msolistparagraph"/>
        <w:numPr>
          <w:ilvl w:val="0"/>
          <w:numId w:val="6"/>
        </w:numPr>
        <w:spacing w:before="0" w:beforeAutospacing="0" w:after="0" w:afterAutospacing="0" w:line="254" w:lineRule="auto"/>
      </w:pPr>
      <w:r>
        <w:t>Salchow;</w:t>
      </w:r>
    </w:p>
    <w:p w14:paraId="2E3B34A0" w14:textId="58D3EC06" w:rsidR="00B76B16" w:rsidRDefault="00B76B16" w:rsidP="00CB6C88">
      <w:pPr>
        <w:pStyle w:val="gmail-msolistparagraph"/>
        <w:numPr>
          <w:ilvl w:val="0"/>
          <w:numId w:val="6"/>
        </w:numPr>
        <w:spacing w:before="0" w:beforeAutospacing="0" w:after="0" w:afterAutospacing="0" w:line="254" w:lineRule="auto"/>
      </w:pPr>
      <w:r>
        <w:t>Toe loop;</w:t>
      </w:r>
    </w:p>
    <w:p w14:paraId="305EB711" w14:textId="55129352" w:rsidR="00B76B16" w:rsidRDefault="00B76B16" w:rsidP="00CB6C88">
      <w:pPr>
        <w:pStyle w:val="gmail-msolistparagraph"/>
        <w:numPr>
          <w:ilvl w:val="0"/>
          <w:numId w:val="6"/>
        </w:numPr>
        <w:spacing w:before="0" w:beforeAutospacing="0" w:after="0" w:afterAutospacing="0" w:line="254" w:lineRule="auto"/>
      </w:pPr>
      <w:r>
        <w:t>Half Flip;</w:t>
      </w:r>
    </w:p>
    <w:p w14:paraId="3CA1D1F4" w14:textId="201616B7" w:rsidR="00B76B16" w:rsidRDefault="00B76B16" w:rsidP="00CB6C88">
      <w:pPr>
        <w:pStyle w:val="gmail-msolistparagraph"/>
        <w:numPr>
          <w:ilvl w:val="0"/>
          <w:numId w:val="6"/>
        </w:numPr>
        <w:spacing w:before="0" w:beforeAutospacing="0" w:after="0" w:afterAutospacing="0" w:line="254" w:lineRule="auto"/>
      </w:pPr>
      <w:r>
        <w:t>Half Lutz;</w:t>
      </w:r>
    </w:p>
    <w:p w14:paraId="13604E4A" w14:textId="4DA5DF05" w:rsidR="00ED7A23" w:rsidRDefault="00ED7A23" w:rsidP="00900E00">
      <w:pPr>
        <w:pStyle w:val="gmail-msolistparagraph"/>
        <w:numPr>
          <w:ilvl w:val="0"/>
          <w:numId w:val="6"/>
        </w:numPr>
        <w:spacing w:before="0" w:beforeAutospacing="0" w:after="0" w:afterAutospacing="0" w:line="254" w:lineRule="auto"/>
      </w:pPr>
      <w:r>
        <w:t>Flip;</w:t>
      </w:r>
    </w:p>
    <w:p w14:paraId="2700621F" w14:textId="5F2D41CB" w:rsidR="00B76B16" w:rsidRDefault="00B76B16" w:rsidP="00CB6C88">
      <w:pPr>
        <w:pStyle w:val="gmail-msolistparagraph"/>
        <w:numPr>
          <w:ilvl w:val="0"/>
          <w:numId w:val="6"/>
        </w:numPr>
        <w:spacing w:before="0" w:beforeAutospacing="0" w:after="0" w:afterAutospacing="0" w:line="254" w:lineRule="auto"/>
      </w:pPr>
      <w:r>
        <w:t>Various Moves in the Field (ie: edges, power stroking, etc)</w:t>
      </w:r>
    </w:p>
    <w:p w14:paraId="54C108FD" w14:textId="769E9993" w:rsidR="00B76B16" w:rsidRDefault="00B76B16" w:rsidP="00CB6C88">
      <w:pPr>
        <w:pStyle w:val="gmail-msolistparagraph"/>
        <w:numPr>
          <w:ilvl w:val="0"/>
          <w:numId w:val="5"/>
        </w:numPr>
        <w:spacing w:before="0" w:beforeAutospacing="0" w:after="0" w:afterAutospacing="0" w:line="254" w:lineRule="auto"/>
      </w:pPr>
      <w:r>
        <w:t>Attitude;</w:t>
      </w:r>
    </w:p>
    <w:p w14:paraId="0C82C7ED" w14:textId="3D7684A1" w:rsidR="00B76B16" w:rsidRDefault="00B76B16" w:rsidP="00CB6C88">
      <w:pPr>
        <w:pStyle w:val="gmail-msolistparagraph"/>
        <w:numPr>
          <w:ilvl w:val="0"/>
          <w:numId w:val="5"/>
        </w:numPr>
        <w:spacing w:before="0" w:beforeAutospacing="0" w:after="0" w:afterAutospacing="0" w:line="254" w:lineRule="auto"/>
      </w:pPr>
      <w:r>
        <w:t>Maturity;</w:t>
      </w:r>
    </w:p>
    <w:p w14:paraId="103C85CC" w14:textId="3253F9CF" w:rsidR="00B76B16" w:rsidRDefault="00B76B16" w:rsidP="00CB6C88">
      <w:pPr>
        <w:pStyle w:val="gmail-msolistparagraph"/>
        <w:numPr>
          <w:ilvl w:val="0"/>
          <w:numId w:val="5"/>
        </w:numPr>
        <w:spacing w:before="0" w:beforeAutospacing="0" w:after="0" w:afterAutospacing="0" w:line="254" w:lineRule="auto"/>
      </w:pPr>
      <w:r>
        <w:t>Space availability</w:t>
      </w:r>
      <w:r w:rsidR="00CB6C88">
        <w:t>:</w:t>
      </w:r>
    </w:p>
    <w:p w14:paraId="7CE5AD83" w14:textId="77777777" w:rsidR="00B76B16" w:rsidRDefault="00B76B16" w:rsidP="00EC7EFF">
      <w:pPr>
        <w:pStyle w:val="gmail-msolistparagraph"/>
        <w:spacing w:before="0" w:beforeAutospacing="0" w:after="0" w:afterAutospacing="0" w:line="254" w:lineRule="auto"/>
        <w:ind w:left="1800"/>
      </w:pPr>
      <w:r>
        <w:t>a.</w:t>
      </w:r>
      <w:r>
        <w:rPr>
          <w:rFonts w:ascii="Times New Roman" w:hAnsi="Times New Roman" w:cs="Times New Roman"/>
          <w:sz w:val="14"/>
          <w:szCs w:val="14"/>
        </w:rPr>
        <w:t xml:space="preserve">      </w:t>
      </w:r>
      <w:r>
        <w:t>Available ice space/registration;</w:t>
      </w:r>
    </w:p>
    <w:p w14:paraId="123E6298" w14:textId="7C483784" w:rsidR="00B76B16" w:rsidRDefault="00B76B16" w:rsidP="00EC7EFF">
      <w:pPr>
        <w:pStyle w:val="gmail-msolistparagraph"/>
        <w:spacing w:before="0" w:beforeAutospacing="0" w:after="160" w:afterAutospacing="0" w:line="254" w:lineRule="auto"/>
        <w:ind w:left="1800"/>
      </w:pPr>
      <w:r>
        <w:t>b.</w:t>
      </w:r>
      <w:r>
        <w:rPr>
          <w:rFonts w:ascii="Times New Roman" w:hAnsi="Times New Roman" w:cs="Times New Roman"/>
          <w:sz w:val="14"/>
          <w:szCs w:val="14"/>
        </w:rPr>
        <w:t xml:space="preserve">      </w:t>
      </w:r>
      <w:r>
        <w:t>Coaching availability (all those skaters previously achieving eligibility to move must have a primary coach prior to consideration of additional skater(s) moving</w:t>
      </w:r>
      <w:r w:rsidR="007A58CB">
        <w:t>)</w:t>
      </w:r>
    </w:p>
    <w:p w14:paraId="7E591930" w14:textId="77777777" w:rsidR="00B76B16" w:rsidRDefault="00B76B16" w:rsidP="00C5608D">
      <w:pPr>
        <w:pStyle w:val="ListParagraph"/>
        <w:numPr>
          <w:ilvl w:val="0"/>
          <w:numId w:val="4"/>
        </w:numPr>
        <w:spacing w:after="160" w:line="254" w:lineRule="auto"/>
      </w:pPr>
      <w:r>
        <w:lastRenderedPageBreak/>
        <w:t>Skaters will be regularly evaluated on the moves and elements listed above as well as others encompassed in the Learn to Skate Aspire Freeskate Program. Written evaluations will be provided to the skaters at the end of each session.</w:t>
      </w:r>
    </w:p>
    <w:p w14:paraId="5CF2D458" w14:textId="53784A19" w:rsidR="003E23BF" w:rsidRDefault="00B76B16" w:rsidP="00ED7A23">
      <w:pPr>
        <w:pStyle w:val="ListParagraph"/>
        <w:numPr>
          <w:ilvl w:val="0"/>
          <w:numId w:val="4"/>
        </w:numPr>
        <w:spacing w:after="160" w:line="254" w:lineRule="auto"/>
      </w:pPr>
      <w:r>
        <w:t>Parents and skaters are encouraged to discuss their eligibility with their LTS Private Lesson coach and/or the Director of Learn to Skate.</w:t>
      </w:r>
    </w:p>
    <w:sectPr w:rsidR="003E23BF" w:rsidSect="00CE6E00">
      <w:type w:val="continuous"/>
      <w:pgSz w:w="12240" w:h="15840"/>
      <w:pgMar w:top="7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15C"/>
    <w:multiLevelType w:val="hybridMultilevel"/>
    <w:tmpl w:val="234E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911"/>
    <w:multiLevelType w:val="hybridMultilevel"/>
    <w:tmpl w:val="F648B9EE"/>
    <w:lvl w:ilvl="0" w:tplc="4A7870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7BE"/>
    <w:multiLevelType w:val="hybridMultilevel"/>
    <w:tmpl w:val="B84CB48C"/>
    <w:lvl w:ilvl="0" w:tplc="4A7870AA">
      <w:start w:val="1"/>
      <w:numFmt w:val="lowerLetter"/>
      <w:lvlText w:val="%1."/>
      <w:lvlJc w:val="left"/>
      <w:pPr>
        <w:ind w:left="1080" w:hanging="360"/>
      </w:pPr>
      <w:rPr>
        <w:rFonts w:hint="default"/>
        <w:color w:val="auto"/>
      </w:rPr>
    </w:lvl>
    <w:lvl w:ilvl="1" w:tplc="09ECF66E">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C0D7A"/>
    <w:multiLevelType w:val="hybridMultilevel"/>
    <w:tmpl w:val="440E3E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9CA61D8"/>
    <w:multiLevelType w:val="hybridMultilevel"/>
    <w:tmpl w:val="DAFC9CD8"/>
    <w:lvl w:ilvl="0" w:tplc="A12ED0DC">
      <w:start w:val="1"/>
      <w:numFmt w:val="decimal"/>
      <w:lvlText w:val="%1."/>
      <w:lvlJc w:val="left"/>
      <w:pPr>
        <w:ind w:left="460" w:hanging="360"/>
        <w:jc w:val="left"/>
      </w:pPr>
      <w:rPr>
        <w:rFonts w:ascii="Calibri" w:eastAsia="Calibri" w:hAnsi="Calibri" w:cs="Calibri" w:hint="default"/>
        <w:b/>
        <w:bCs/>
        <w:i w:val="0"/>
        <w:iCs w:val="0"/>
        <w:spacing w:val="-1"/>
        <w:w w:val="99"/>
        <w:sz w:val="20"/>
        <w:szCs w:val="20"/>
        <w:lang w:val="en-US" w:eastAsia="en-US" w:bidi="ar-SA"/>
      </w:rPr>
    </w:lvl>
    <w:lvl w:ilvl="1" w:tplc="2B129FF4">
      <w:start w:val="1"/>
      <w:numFmt w:val="lowerLetter"/>
      <w:lvlText w:val="%2."/>
      <w:lvlJc w:val="left"/>
      <w:pPr>
        <w:ind w:left="820" w:hanging="360"/>
        <w:jc w:val="left"/>
      </w:pPr>
      <w:rPr>
        <w:rFonts w:ascii="Calibri" w:eastAsia="Calibri" w:hAnsi="Calibri" w:cs="Calibri" w:hint="default"/>
        <w:b w:val="0"/>
        <w:bCs w:val="0"/>
        <w:i w:val="0"/>
        <w:iCs w:val="0"/>
        <w:w w:val="99"/>
        <w:sz w:val="20"/>
        <w:szCs w:val="20"/>
        <w:lang w:val="en-US" w:eastAsia="en-US" w:bidi="ar-SA"/>
      </w:rPr>
    </w:lvl>
    <w:lvl w:ilvl="2" w:tplc="DFE8709C">
      <w:numFmt w:val="bullet"/>
      <w:lvlText w:val="•"/>
      <w:lvlJc w:val="left"/>
      <w:pPr>
        <w:ind w:left="1791" w:hanging="360"/>
      </w:pPr>
      <w:rPr>
        <w:rFonts w:hint="default"/>
        <w:lang w:val="en-US" w:eastAsia="en-US" w:bidi="ar-SA"/>
      </w:rPr>
    </w:lvl>
    <w:lvl w:ilvl="3" w:tplc="A8126AEE">
      <w:numFmt w:val="bullet"/>
      <w:lvlText w:val="•"/>
      <w:lvlJc w:val="left"/>
      <w:pPr>
        <w:ind w:left="2762" w:hanging="360"/>
      </w:pPr>
      <w:rPr>
        <w:rFonts w:hint="default"/>
        <w:lang w:val="en-US" w:eastAsia="en-US" w:bidi="ar-SA"/>
      </w:rPr>
    </w:lvl>
    <w:lvl w:ilvl="4" w:tplc="C7882C4A">
      <w:numFmt w:val="bullet"/>
      <w:lvlText w:val="•"/>
      <w:lvlJc w:val="left"/>
      <w:pPr>
        <w:ind w:left="3733" w:hanging="360"/>
      </w:pPr>
      <w:rPr>
        <w:rFonts w:hint="default"/>
        <w:lang w:val="en-US" w:eastAsia="en-US" w:bidi="ar-SA"/>
      </w:rPr>
    </w:lvl>
    <w:lvl w:ilvl="5" w:tplc="91109ABC">
      <w:numFmt w:val="bullet"/>
      <w:lvlText w:val="•"/>
      <w:lvlJc w:val="left"/>
      <w:pPr>
        <w:ind w:left="4704" w:hanging="360"/>
      </w:pPr>
      <w:rPr>
        <w:rFonts w:hint="default"/>
        <w:lang w:val="en-US" w:eastAsia="en-US" w:bidi="ar-SA"/>
      </w:rPr>
    </w:lvl>
    <w:lvl w:ilvl="6" w:tplc="B37AE550">
      <w:numFmt w:val="bullet"/>
      <w:lvlText w:val="•"/>
      <w:lvlJc w:val="left"/>
      <w:pPr>
        <w:ind w:left="5675" w:hanging="360"/>
      </w:pPr>
      <w:rPr>
        <w:rFonts w:hint="default"/>
        <w:lang w:val="en-US" w:eastAsia="en-US" w:bidi="ar-SA"/>
      </w:rPr>
    </w:lvl>
    <w:lvl w:ilvl="7" w:tplc="CB2AA46A">
      <w:numFmt w:val="bullet"/>
      <w:lvlText w:val="•"/>
      <w:lvlJc w:val="left"/>
      <w:pPr>
        <w:ind w:left="6646" w:hanging="360"/>
      </w:pPr>
      <w:rPr>
        <w:rFonts w:hint="default"/>
        <w:lang w:val="en-US" w:eastAsia="en-US" w:bidi="ar-SA"/>
      </w:rPr>
    </w:lvl>
    <w:lvl w:ilvl="8" w:tplc="ED0CA8B4">
      <w:numFmt w:val="bullet"/>
      <w:lvlText w:val="•"/>
      <w:lvlJc w:val="left"/>
      <w:pPr>
        <w:ind w:left="7617" w:hanging="360"/>
      </w:pPr>
      <w:rPr>
        <w:rFonts w:hint="default"/>
        <w:lang w:val="en-US" w:eastAsia="en-US" w:bidi="ar-SA"/>
      </w:rPr>
    </w:lvl>
  </w:abstractNum>
  <w:abstractNum w:abstractNumId="5" w15:restartNumberingAfterBreak="0">
    <w:nsid w:val="36C61090"/>
    <w:multiLevelType w:val="hybridMultilevel"/>
    <w:tmpl w:val="2118FE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EC62B3"/>
    <w:multiLevelType w:val="hybridMultilevel"/>
    <w:tmpl w:val="606EB4F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C431D3"/>
    <w:multiLevelType w:val="hybridMultilevel"/>
    <w:tmpl w:val="50842EF6"/>
    <w:lvl w:ilvl="0" w:tplc="1BC4B092">
      <w:start w:val="1"/>
      <w:numFmt w:val="lowerLetter"/>
      <w:lvlText w:val="%1."/>
      <w:lvlJc w:val="left"/>
      <w:pPr>
        <w:ind w:left="820" w:hanging="360"/>
        <w:jc w:val="left"/>
      </w:pPr>
      <w:rPr>
        <w:rFonts w:ascii="Calibri" w:eastAsia="Calibri" w:hAnsi="Calibri" w:cs="Calibri" w:hint="default"/>
        <w:b w:val="0"/>
        <w:bCs w:val="0"/>
        <w:i w:val="0"/>
        <w:iCs w:val="0"/>
        <w:w w:val="99"/>
        <w:sz w:val="20"/>
        <w:szCs w:val="20"/>
        <w:lang w:val="en-US" w:eastAsia="en-US" w:bidi="ar-SA"/>
      </w:rPr>
    </w:lvl>
    <w:lvl w:ilvl="1" w:tplc="7B2CB3A8">
      <w:numFmt w:val="bullet"/>
      <w:lvlText w:val="•"/>
      <w:lvlJc w:val="left"/>
      <w:pPr>
        <w:ind w:left="1694" w:hanging="360"/>
      </w:pPr>
      <w:rPr>
        <w:rFonts w:hint="default"/>
        <w:lang w:val="en-US" w:eastAsia="en-US" w:bidi="ar-SA"/>
      </w:rPr>
    </w:lvl>
    <w:lvl w:ilvl="2" w:tplc="AF62F3A6">
      <w:numFmt w:val="bullet"/>
      <w:lvlText w:val="•"/>
      <w:lvlJc w:val="left"/>
      <w:pPr>
        <w:ind w:left="2568" w:hanging="360"/>
      </w:pPr>
      <w:rPr>
        <w:rFonts w:hint="default"/>
        <w:lang w:val="en-US" w:eastAsia="en-US" w:bidi="ar-SA"/>
      </w:rPr>
    </w:lvl>
    <w:lvl w:ilvl="3" w:tplc="C6DA4C26">
      <w:numFmt w:val="bullet"/>
      <w:lvlText w:val="•"/>
      <w:lvlJc w:val="left"/>
      <w:pPr>
        <w:ind w:left="3442" w:hanging="360"/>
      </w:pPr>
      <w:rPr>
        <w:rFonts w:hint="default"/>
        <w:lang w:val="en-US" w:eastAsia="en-US" w:bidi="ar-SA"/>
      </w:rPr>
    </w:lvl>
    <w:lvl w:ilvl="4" w:tplc="ADC4E470">
      <w:numFmt w:val="bullet"/>
      <w:lvlText w:val="•"/>
      <w:lvlJc w:val="left"/>
      <w:pPr>
        <w:ind w:left="4316" w:hanging="360"/>
      </w:pPr>
      <w:rPr>
        <w:rFonts w:hint="default"/>
        <w:lang w:val="en-US" w:eastAsia="en-US" w:bidi="ar-SA"/>
      </w:rPr>
    </w:lvl>
    <w:lvl w:ilvl="5" w:tplc="55029654">
      <w:numFmt w:val="bullet"/>
      <w:lvlText w:val="•"/>
      <w:lvlJc w:val="left"/>
      <w:pPr>
        <w:ind w:left="5190" w:hanging="360"/>
      </w:pPr>
      <w:rPr>
        <w:rFonts w:hint="default"/>
        <w:lang w:val="en-US" w:eastAsia="en-US" w:bidi="ar-SA"/>
      </w:rPr>
    </w:lvl>
    <w:lvl w:ilvl="6" w:tplc="9468BF60">
      <w:numFmt w:val="bullet"/>
      <w:lvlText w:val="•"/>
      <w:lvlJc w:val="left"/>
      <w:pPr>
        <w:ind w:left="6064" w:hanging="360"/>
      </w:pPr>
      <w:rPr>
        <w:rFonts w:hint="default"/>
        <w:lang w:val="en-US" w:eastAsia="en-US" w:bidi="ar-SA"/>
      </w:rPr>
    </w:lvl>
    <w:lvl w:ilvl="7" w:tplc="7A127066">
      <w:numFmt w:val="bullet"/>
      <w:lvlText w:val="•"/>
      <w:lvlJc w:val="left"/>
      <w:pPr>
        <w:ind w:left="6938" w:hanging="360"/>
      </w:pPr>
      <w:rPr>
        <w:rFonts w:hint="default"/>
        <w:lang w:val="en-US" w:eastAsia="en-US" w:bidi="ar-SA"/>
      </w:rPr>
    </w:lvl>
    <w:lvl w:ilvl="8" w:tplc="65F01C2E">
      <w:numFmt w:val="bullet"/>
      <w:lvlText w:val="•"/>
      <w:lvlJc w:val="left"/>
      <w:pPr>
        <w:ind w:left="7812" w:hanging="360"/>
      </w:pPr>
      <w:rPr>
        <w:rFonts w:hint="default"/>
        <w:lang w:val="en-US" w:eastAsia="en-US" w:bidi="ar-SA"/>
      </w:rPr>
    </w:lvl>
  </w:abstractNum>
  <w:num w:numId="1" w16cid:durableId="1195730683">
    <w:abstractNumId w:val="7"/>
  </w:num>
  <w:num w:numId="2" w16cid:durableId="1274750196">
    <w:abstractNumId w:val="4"/>
  </w:num>
  <w:num w:numId="3" w16cid:durableId="1211765571">
    <w:abstractNumId w:val="0"/>
  </w:num>
  <w:num w:numId="4" w16cid:durableId="392702989">
    <w:abstractNumId w:val="2"/>
  </w:num>
  <w:num w:numId="5" w16cid:durableId="854920278">
    <w:abstractNumId w:val="6"/>
  </w:num>
  <w:num w:numId="6" w16cid:durableId="1454910006">
    <w:abstractNumId w:val="3"/>
  </w:num>
  <w:num w:numId="7" w16cid:durableId="204485361">
    <w:abstractNumId w:val="5"/>
  </w:num>
  <w:num w:numId="8" w16cid:durableId="144527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BF"/>
    <w:rsid w:val="003E23BF"/>
    <w:rsid w:val="00461110"/>
    <w:rsid w:val="00674C26"/>
    <w:rsid w:val="007A58CB"/>
    <w:rsid w:val="00900E00"/>
    <w:rsid w:val="00B76B16"/>
    <w:rsid w:val="00C5608D"/>
    <w:rsid w:val="00CB6C88"/>
    <w:rsid w:val="00CE6E00"/>
    <w:rsid w:val="00EC7EFF"/>
    <w:rsid w:val="00ED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D43F"/>
  <w15:docId w15:val="{BC05465E-B087-4EB2-B11E-4F5014DE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96"/>
      <w:ind w:left="100"/>
    </w:pPr>
    <w:rPr>
      <w:rFonts w:ascii="Cambria" w:eastAsia="Cambria" w:hAnsi="Cambria" w:cs="Cambria"/>
      <w:sz w:val="56"/>
      <w:szCs w:val="5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gmail-msolistparagraph">
    <w:name w:val="gmail-msolistparagraph"/>
    <w:basedOn w:val="Normal"/>
    <w:rsid w:val="00B76B16"/>
    <w:pPr>
      <w:widowControl/>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1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Emily</cp:lastModifiedBy>
  <cp:revision>4</cp:revision>
  <dcterms:created xsi:type="dcterms:W3CDTF">2022-04-08T18:50:00Z</dcterms:created>
  <dcterms:modified xsi:type="dcterms:W3CDTF">2022-04-23T18:56:00Z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2022-04-06T00:00:00Z</vt:filetime>
  </property>
</Properties>
</file>